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BA3DF">
      <w:pPr>
        <w:keepNext/>
        <w:keepLines/>
        <w:widowControl/>
        <w:spacing w:after="0" w:line="240" w:lineRule="auto"/>
        <w:jc w:val="center"/>
        <w:outlineLvl w:val="0"/>
        <w:rPr>
          <w:rFonts w:hint="eastAsia" w:ascii="宋体" w:hAnsi="宋体" w:eastAsia="宋体" w:cs="宋体"/>
          <w:b/>
          <w:bCs/>
          <w:kern w:val="44"/>
          <w:sz w:val="44"/>
          <w:szCs w:val="44"/>
          <w14:ligatures w14:val="none"/>
        </w:rPr>
      </w:pPr>
      <w:bookmarkStart w:id="1" w:name="_GoBack"/>
      <w:bookmarkEnd w:id="1"/>
      <w:bookmarkStart w:id="0" w:name="_Toc15827"/>
      <w:r>
        <w:rPr>
          <w:rFonts w:ascii="宋体" w:hAnsi="宋体" w:eastAsia="宋体" w:cs="宋体"/>
          <w:b/>
          <w:bCs/>
          <w:kern w:val="44"/>
          <w:sz w:val="44"/>
          <w:szCs w:val="44"/>
          <w14:ligatures w14:val="none"/>
        </w:rPr>
        <w:t>浙江省</w:t>
      </w:r>
      <w:r>
        <w:rPr>
          <w:rFonts w:hint="eastAsia" w:ascii="宋体" w:hAnsi="宋体" w:eastAsia="宋体" w:cs="宋体"/>
          <w:b/>
          <w:bCs/>
          <w:kern w:val="44"/>
          <w:sz w:val="44"/>
          <w:szCs w:val="44"/>
          <w14:ligatures w14:val="none"/>
        </w:rPr>
        <w:t>水利科技创新奖</w:t>
      </w:r>
      <w:r>
        <w:rPr>
          <w:rFonts w:ascii="宋体" w:hAnsi="宋体" w:eastAsia="宋体" w:cs="宋体"/>
          <w:b/>
          <w:bCs/>
          <w:kern w:val="44"/>
          <w:sz w:val="44"/>
          <w:szCs w:val="44"/>
          <w14:ligatures w14:val="none"/>
        </w:rPr>
        <w:t>公示信息表</w:t>
      </w:r>
      <w:bookmarkEnd w:id="0"/>
    </w:p>
    <w:tbl>
      <w:tblPr>
        <w:tblStyle w:val="15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351"/>
      </w:tblGrid>
      <w:tr w14:paraId="5720E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69" w:type="dxa"/>
            <w:vAlign w:val="center"/>
          </w:tcPr>
          <w:p w14:paraId="40979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bCs/>
                <w:kern w:val="0"/>
                <w:sz w:val="28"/>
                <w14:ligatures w14:val="none"/>
              </w:rPr>
            </w:pPr>
            <w:r>
              <w:rPr>
                <w:rFonts w:ascii="宋体" w:hAnsi="宋体" w:eastAsia="仿宋_GB2312" w:cs="宋体"/>
                <w:kern w:val="0"/>
                <w:sz w:val="28"/>
                <w14:ligatures w14:val="none"/>
              </w:rPr>
              <w:t>成果名称</w:t>
            </w:r>
          </w:p>
        </w:tc>
        <w:tc>
          <w:tcPr>
            <w:tcW w:w="6351" w:type="dxa"/>
            <w:vAlign w:val="center"/>
          </w:tcPr>
          <w:p w14:paraId="32FB6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14:ligatures w14:val="none"/>
              </w:rPr>
              <w:t>大型沿海泵站混凝土绿色智能防裂关键技术及应用</w:t>
            </w:r>
          </w:p>
        </w:tc>
      </w:tr>
      <w:tr w14:paraId="00767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269" w:type="dxa"/>
            <w:vAlign w:val="center"/>
          </w:tcPr>
          <w:p w14:paraId="7EC24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 w:hAnsi="宋体" w:eastAsia="仿宋_GB2312" w:cs="宋体"/>
                <w:bCs/>
                <w:kern w:val="0"/>
                <w:sz w:val="28"/>
                <w14:ligatures w14:val="none"/>
              </w:rPr>
            </w:pPr>
            <w:r>
              <w:rPr>
                <w:rFonts w:ascii="宋体" w:hAnsi="宋体" w:eastAsia="仿宋_GB2312" w:cs="宋体"/>
                <w:bCs/>
                <w:kern w:val="0"/>
                <w:sz w:val="28"/>
                <w14:ligatures w14:val="none"/>
              </w:rPr>
              <w:t>主要完成单位</w:t>
            </w:r>
          </w:p>
        </w:tc>
        <w:tc>
          <w:tcPr>
            <w:tcW w:w="6351" w:type="dxa"/>
            <w:vAlign w:val="center"/>
          </w:tcPr>
          <w:p w14:paraId="56BC9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1. 余姚市水利局；</w:t>
            </w:r>
          </w:p>
          <w:p w14:paraId="63EEE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2. 河海大学；</w:t>
            </w:r>
          </w:p>
          <w:p w14:paraId="71557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3. 浙江省水利水电勘测设计院有限责任公司；</w:t>
            </w:r>
          </w:p>
          <w:p w14:paraId="62EAE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4. 浙江省围海建设集团股份有限公司。</w:t>
            </w:r>
          </w:p>
        </w:tc>
      </w:tr>
      <w:tr w14:paraId="613BB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269" w:type="dxa"/>
            <w:vAlign w:val="center"/>
          </w:tcPr>
          <w:p w14:paraId="54C7E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 w:hAnsi="宋体" w:eastAsia="仿宋_GB2312" w:cs="宋体"/>
                <w:bCs/>
                <w:kern w:val="0"/>
                <w:sz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14:ligatures w14:val="none"/>
              </w:rPr>
              <w:t>主要完成人</w:t>
            </w:r>
          </w:p>
        </w:tc>
        <w:tc>
          <w:tcPr>
            <w:tcW w:w="6351" w:type="dxa"/>
            <w:vAlign w:val="center"/>
          </w:tcPr>
          <w:p w14:paraId="5B806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孙爱军，排名1，高工，余姚市水利局；</w:t>
            </w:r>
          </w:p>
          <w:p w14:paraId="101DA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孙  伟，排名2，高工，宁波市水利工程质量安全管理中心；</w:t>
            </w:r>
          </w:p>
          <w:p w14:paraId="21213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强  晟，排名3，教授，河海大学；</w:t>
            </w:r>
          </w:p>
          <w:p w14:paraId="03201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吴科军，排名4，高工，余姚市政府投资项目管理服务中心；</w:t>
            </w:r>
          </w:p>
          <w:p w14:paraId="57F97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张南南，排名5，高工，浙江省水利水电勘测设计院有限责任公司；</w:t>
            </w:r>
          </w:p>
          <w:p w14:paraId="024B5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周  铫，排名6，工程师，余姚市水库管理服务中心；</w:t>
            </w:r>
          </w:p>
          <w:p w14:paraId="3A73B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施国土，排名7，高工，浙江省围海建设集团股份有限公司；</w:t>
            </w:r>
          </w:p>
          <w:p w14:paraId="6133D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赵英杰，排名8，工程师，余姚市浙东引水管理所；</w:t>
            </w:r>
          </w:p>
          <w:p w14:paraId="5DD16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陈吉江，排名9，正高，余姚市水利工程质量安全管理站；</w:t>
            </w:r>
          </w:p>
          <w:p w14:paraId="4DCDC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裘华锋，排名10，正高，浙江省水利水电勘测设计院有限责任公司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；</w:t>
            </w:r>
          </w:p>
          <w:p w14:paraId="2F1BE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冷学军，排名11，硕士，河海大学；</w:t>
            </w:r>
          </w:p>
          <w:p w14:paraId="10814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李  禹，排名12，硕士，河海大学。</w:t>
            </w:r>
          </w:p>
        </w:tc>
      </w:tr>
      <w:tr w14:paraId="75E03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269" w:type="dxa"/>
            <w:vAlign w:val="center"/>
          </w:tcPr>
          <w:p w14:paraId="4146E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bCs/>
                <w:kern w:val="0"/>
                <w:sz w:val="28"/>
                <w:lang w:eastAsia="zh-CN"/>
                <w14:ligatures w14:val="none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lang w:eastAsia="zh-CN"/>
                <w14:ligatures w14:val="none"/>
              </w:rPr>
              <w:t>主要成果</w:t>
            </w:r>
          </w:p>
        </w:tc>
        <w:tc>
          <w:tcPr>
            <w:tcW w:w="6351" w:type="dxa"/>
            <w:vAlign w:val="center"/>
          </w:tcPr>
          <w:p w14:paraId="7FACB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1"/>
                <w14:ligatures w14:val="none"/>
              </w:rPr>
              <w:t>主要知识产权和标准规范目录、代表性论文专著目录：</w:t>
            </w:r>
          </w:p>
          <w:p w14:paraId="5C648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1"/>
                <w14:ligatures w14:val="none"/>
              </w:rPr>
              <w:t>一、授权专利 4 项：</w:t>
            </w:r>
          </w:p>
          <w:p w14:paraId="17B38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【1】李禹；郑雅莲；来家玉；李嘉明；强晟；阮善发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，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一种用于验证内荷载作用下混凝土应力试验装置，授权专利号：CN201810592351.4，授权日期：2018-10-23.</w:t>
            </w:r>
          </w:p>
          <w:p w14:paraId="46162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【2】冷学军;周兰庭; 强晟，混凝土温度自动测控装置，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授权专利号：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ZL 2021 2 0532671.8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，授权日期：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2021年10月22日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.</w:t>
            </w:r>
          </w:p>
          <w:p w14:paraId="49358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【3】李铭磊;成文;强晟;马仁吉;陆生华，混凝土施工期冷水机出水温度的无线控制装置，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授权专利号：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ZL 2021 2 3070628.3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，授权日期：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2021年12月08日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.</w:t>
            </w:r>
          </w:p>
          <w:p w14:paraId="32969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计算机软件著作权1项：</w:t>
            </w:r>
          </w:p>
          <w:p w14:paraId="11FCB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【4】徐文强；强晟；李禹；王康，基于有限元和相场理论的裂纹拓展模拟程序，授权号：2021SR1652571，授权日期：2021年09月01日.</w:t>
            </w:r>
          </w:p>
          <w:p w14:paraId="2FA8E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二、发表论文6篇：</w:t>
            </w:r>
          </w:p>
          <w:p w14:paraId="237E4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【5】孙爱军，邵经纬，朱中原，张南南，强晟，基于物联网的薄壁结构大体积混凝土温度测控系统研发和改进，水电能源科学，2025.</w:t>
            </w:r>
          </w:p>
          <w:p w14:paraId="68694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【6】孙伟，周铫，刘洋，强晟，陶家路泵站进水流道段三联孔大体积混凝土温控防裂方法研究，2025年水利学术会议，2025.</w:t>
            </w:r>
          </w:p>
          <w:p w14:paraId="5F11B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【7】Li, Yu; Xu, Wenqiang; Li, Hanzhang; Lai, Jiayu; Qiang, Sheng，Corrosion inhibition mechanism of Xanthium sibiricum inhibitor and its comprehensive effect on concrete performance: Experimental analysis and theoretical calculation, CONSTRUCTION AND BUILDING MATERIALS,2023.</w:t>
            </w:r>
          </w:p>
          <w:p w14:paraId="0C86D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【8】Xu,Wenqiang; Li,Yu; Li,Hanzhang; Wang,Kang; Zhang,Chengpeng; Jiang,Yibo; Qiang,Sheng，Corrosion mechanism and damage characteristic of steel fiber concrete under the effect of stray current and salt solution，CONSTRUCTION AND BUILDING MATERIALS，2021.</w:t>
            </w:r>
          </w:p>
          <w:p w14:paraId="5FA4B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【9】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Li, Yu; Xu, Wenqiang; Lai, Jiayu; Qiang, Sheng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，Inhibition Effect and Mechanism Explanation of Perilla Seed Extract as a Green Corrosion Inhibitor on Q235 Carbon Steel，MATERIALS，2022</w:t>
            </w:r>
          </w:p>
          <w:p w14:paraId="167D9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1"/>
                <w14:ligatures w14:val="none"/>
              </w:rPr>
              <w:t>【10】Qiaorong Sun, Bo Zhang, Kejun Shi, Rishi Gupta, Zhenyang Zhu, Sheng Qiang，A novel method for solving hydration heat release based on equivalent heat release theory，Construction and Building Materials，2023.</w:t>
            </w:r>
          </w:p>
        </w:tc>
      </w:tr>
    </w:tbl>
    <w:p w14:paraId="1D98852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B7"/>
    <w:rsid w:val="00015F1E"/>
    <w:rsid w:val="00017E20"/>
    <w:rsid w:val="001734CD"/>
    <w:rsid w:val="001A2E47"/>
    <w:rsid w:val="0021503C"/>
    <w:rsid w:val="00227F19"/>
    <w:rsid w:val="00235090"/>
    <w:rsid w:val="002C4690"/>
    <w:rsid w:val="002D5789"/>
    <w:rsid w:val="004503C6"/>
    <w:rsid w:val="004578FC"/>
    <w:rsid w:val="00542BB7"/>
    <w:rsid w:val="005D7019"/>
    <w:rsid w:val="007325B8"/>
    <w:rsid w:val="00763029"/>
    <w:rsid w:val="00764802"/>
    <w:rsid w:val="007F4E77"/>
    <w:rsid w:val="008F086E"/>
    <w:rsid w:val="009D397D"/>
    <w:rsid w:val="00A23088"/>
    <w:rsid w:val="00AA77E0"/>
    <w:rsid w:val="00AF1081"/>
    <w:rsid w:val="00B25299"/>
    <w:rsid w:val="00B66915"/>
    <w:rsid w:val="00BE2113"/>
    <w:rsid w:val="45991AED"/>
    <w:rsid w:val="79DFB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920</Words>
  <Characters>1679</Characters>
  <Lines>13</Lines>
  <Paragraphs>3</Paragraphs>
  <TotalTime>2</TotalTime>
  <ScaleCrop>false</ScaleCrop>
  <LinksUpToDate>false</LinksUpToDate>
  <CharactersWithSpaces>1808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2025-10-31T08:53:00Z</dcterms:created>
  <dc:creator>yang liu</dc:creator>
  <cp:lastModifiedBy>施欣谷</cp:lastModifiedBy>
  <cp:lastPrinted>2025-11-03T09:03:00Z</cp:lastPrinted>
  <dcterms:modified xsi:type="dcterms:W3CDTF">2025-11-03T01:28:36Z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1B86093F488B4EED9D0ECEDA2529CB1B_13</vt:lpwstr>
  </property>
</Properties>
</file>